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3A8" w:rsidRPr="004833A8" w:rsidRDefault="004833A8" w:rsidP="004833A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РОССИЙСКАЯ ФЕДЕРАЦИЯ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КРАСНОЯРСКИЙ КРАЙ ШУШЕНСКИЙ РАЙОН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СИЗИНСКИЙ СЕЛЬСКИЙ СОВЕТ ДЕПУТАТОВ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   РЕШЕНИЕ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22.12.2021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                                                                                    №6-26-147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Об утверждении Положения о муниципальном контроле в сфере благоустройства на территории муниципального образования «Сизинский сельсовет»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соответствии с пунктом 19 части 1 статьи 14 Федерального закона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Федерации», руководствуясь Уставом Сизинского сельсовета Шушенского района Красноярского края, Сизинский  сельский Совет депутатов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РЕШИЛ:</w:t>
      </w:r>
    </w:p>
    <w:p w:rsidR="004833A8" w:rsidRPr="004833A8" w:rsidRDefault="004833A8" w:rsidP="004833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Утвердить прилагаемое Положение о муниципальном контроле в сфере благоустройства на территории муниципального образования «Сизинский сельсовет».</w:t>
      </w:r>
    </w:p>
    <w:p w:rsidR="004833A8" w:rsidRPr="004833A8" w:rsidRDefault="004833A8" w:rsidP="004833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Контроль за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исполнением настоящего Решения возложить на главу Сизинского сельсовета Коробейникову Т.А.</w:t>
      </w:r>
    </w:p>
    <w:p w:rsidR="004833A8" w:rsidRPr="004833A8" w:rsidRDefault="004833A8" w:rsidP="004833A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Настоящее решение вступает в силу со дня его официального опубликования в газете «Сизинские вести», но не ранее 1 января 2022 года, за исключением положений раздела 5 Положения о муниципальном контроле в сфере благоустройства на территории муниципального образования «Сизинский сельсовет».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Положения раздела 5 Положения о муниципальном контроле в сфере благоустройства на территории муниципального образования «Сизинский сельсовет» вступают в силу с 1 марта 2022 года.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Председатель Сизинского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сельского Совета депутатов                                               А.В. Злобин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Глава Сизинского сельсовета                                           Т.А. Коробейникова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УТВЕРЖДЕНО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решением Сизинского                       сельского Совета депутатов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от22.12. 2021 №6-26-147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Положение о муниципальном контроле в сфере благоустройства на территории муниципального образования «Сизинский сельсовет»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Общие положения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lastRenderedPageBreak/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1.1. Настоящее Положение устанавливает порядок осуществления муниципального контроля в сфере благоустройства на территории муниципального образования «Сизинский сельсовет» (далее – контроль в сфере благоустройства).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1.2. Предметом 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 Правил благоустройства территории муниципального образования «Сизинский сельсовет» (далее – Правила благоустройства),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1.3. Контроль в сфере благоустройства осуществляется администрацией Сизинского сельсовета Шушенского района (далее – администрация).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1.4. Должностными лицами администрации, уполномоченными осуществлять контроль в сфере благоустройства, являются специалисты администрации (далее также – должностные лица, уполномоченные осуществлять контроль)</w:t>
      </w: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.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Должностные лица, уполномоченные осуществлять контроль, при осуществлении контроля в сфере благоустройства имеют права, обязанности и несут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1.5. 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закона от 31.07.2020 № 248-ФЗ «О государственном контроле (надзоре) и муниципальном контроле в Российской Федерации», Федерального закона от 06.10.2003 № 131-ФЗ «Об общих принципах организации местного самоуправления в Российской Федерации».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1.6. Администрация осуществляет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контроль за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соблюдением Правил благоустройства, включающих: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обязательные требования по содержанию прилегающих территорий;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обязательные требования по содержанию элементов и объектов благоустройства, в том числе требования: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– по установке ограждений, не препятствующей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– по 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– по содержанию специальных знаков, надписей, содержащих информацию, необходимую для эксплуатации инженерных сооружений;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– по осуществлению земляных работ в соответствии с разрешением на осуществление земляных работ, выдаваемым в соответствии с порядком осуществления земляных работ, установленным нормативными правовыми актами Красноярского края, муниципального образования «Сизинский сельсовет» и Правилами благоустройства;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– по обеспечению свободных проходов к зданиям и входам в них, а также свободных въездов во дворы, обеспечению безопасности пешеходов и безопасного пешеходного движения, включая инвалидов и другие маломобильные группы населения, на период осуществления земляных работ;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– о недопустимости размещения транспортных средств на газоне или иной озеленённой,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ремонта, при перевозке грузов или выезде со строительных площадок (вследствие отсутствия тента или укрытия);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обязательные требования по уборке муниципального образования «Сизинский сельсовет» в зимний период, включая контроль проведения мероприятий по очистке от снега, наледи и сосулек кровель зданий, сооружений;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4) обязательные требования по уборке территории муниципального образования «Сизинский сельсовет» в летний период, включая обязательные требования по выявлению карантинных, ядовитых и сорных растений, борьбе с ними, локализации, ликвидации их очагов;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5) дополнительные обязательные требования пожарной безопасности в период действия особого противопожарного режима;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6) обязательные требования по прокладке, переустройству, ремонту и содержанию подземных коммуникаций на территориях общего пользования;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7) обязательные требования по посадке, охране и содержанию зеленых насаждений, в том числе обязательные требования по удалению (сносу), пересадке деревьев и кустарников в соответствии с порубочным билетом и (или) разрешением на пересадку деревьев и кустарников, если такие документы (порубочный билет, разрешение на пересадку) должны быть выданы в установленных Правилами благоустройства случаях;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8) обязательные требования по складированию твердых коммунальных отходов;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9) 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иных, предусмотренных Правилами благоустройства, территориях.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Администрация осуществляет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контроль за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1.7. Под элементами благоустройства в настоящем Положении понимаются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Под объектами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дворовые территории;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4) детские и спортивные площадки;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5) площадки для выгула животных;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6) парковки (парковочные места);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7) парки, скверы, иные зеленые зоны;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8) технические и санитарно-защитные зоны;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Под ограждающими устройствами в настоящем Положении понимаются ворота, калитки, шлагбаумы, в том числе автоматические, и декоративные ограждения (заборы).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1.8. При осуществлении контроля в сфере благоустройства система оценки и управления рисками не применяется.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Профилактика рисков причинения вреда (ущерба) охраняемым законом ценностям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2.1. Администрация осуществляет контроль в сфере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благоустройства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в том числе посредством проведения профилактических мероприятий.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2.2.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2.3. При осуществлении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2.4. Профилактические мероприятия осуществляются на основании программы профилактики рисков причинения вреда (ущерба) охраняемым законом ценностям, утвержденной в порядке, установленном Правительством Российской Федерации, также могут проводиться профилактические мероприятия, не предусмотренные программой профилактики рисков причинения вреда.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осуществлять контроль в сфере благоустройства, незамедлительно направляет информацию об этом главе (заместителю главы) Сизинского сельсовета для принятия решения о проведении контрольных мероприятий.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2.5. 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информирование;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обобщение правоприменительной практики;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объявление предостережений;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4) консультирование;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5) профилактический визит.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2.6.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информационно-телекоммуникационной сети «Интернет» (далее – официальный сайт администрации) в специальном разделе, посвященном контрольной деятельности (доступ к специальному разделу должен осуществляться с главной (основной) страницы официального сайта администрации), в средствах массовой информации, через личные кабинеты контролируемых лиц в государственных информационных системах (при их наличии) и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в иных формах.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частью 3 статьи 46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Администрация также вправе информировать население муниципального образования «Сизинский сельсовет» на собраниях и конференциях граждан об обязательных требованиях, предъявляемых к объектам контроля.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2.7.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 итогам обобщения правоприменительной практики должностными лицами, уполномоченными осуществлять контроль, ежегодно готовится доклад,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администрации, подписываемым главой администрации. Указанный доклад размещается в срок до 1 июля года, следующего за отчетным годом, на официальном сайте администрации в специальном разделе, посвященном контрольной деятельности.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2.8.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 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законом ценностям. Предостережения объявляются (подписываются) главой (заместителем главы) Сизинского сельсовета 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Предостережение о недопустимости нарушения обязательных требований оформляется в соответствии с формой, утвержденной приказом Министерства экономического развития Российской Федерации от 31.03.2021 № 151 «О типовых формах документов, используемых контрольным (надзорным) органом».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обоснования.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2.9. 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Личный прием граждан проводится главой (заместителем главы) Сизинского сельсовета и (или) должностным лицом, уполномоченным осуществлять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Консультирование осуществляется в устной или письменной форме по следующим вопросам: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организация и осуществление контроля в сфере благоустройства;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порядок осуществления контрольных мероприятий, установленных настоящим Положением;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порядок обжалования действий (бездействия) должностных лиц, уполномоченных осуществлять контроль;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Консультирование контролируемых лиц в устной форме может осуществляться также на собраниях и конференциях граждан.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2.10. Консультирование в письменной форме осуществляется должностным лицом, уполномоченным осуществлять контроль, в следующих случаях: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за время консультирования предоставить в устной форме ответ на поставленные вопросы невозможно;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ответ на поставленные вопросы требует дополнительного запроса сведений.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 осуществлении консультирования должностное лицо, уполномоченное осуществлять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Информация, ставшая известной должностному лицу, уполномоченному осуществлять контроль, 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Должностными лицами, уполномоченными осуществлять контроль, ведется журнал учета консультирований.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(заместителем главы) Сизинского сельсовета или должностным лицом, уполномоченным осуществлять контроль.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2.11.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Осуществление контрольных мероприятий и контрольных действий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3.1.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1) инспекционный визит (посредством осмотра, опроса, истребования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обособленных структурных подразделений), получения письменных объяснений, инструментального обследования);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рейдовый осмотр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документарная проверка (посредством получения письменных объяснений, истребования документов, экспертизы);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4) выездная проверка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5) наблюдение за соблюдением обязательных требований (посредством сбора и анализа данных об объектах контроля в сфере благоустройства,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системах, данных из сети «Интернет», иных общедоступных данных, а также данных полученных с использованием работающих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в автоматическом режиме технических средств фиксации правонарушений, имеющих функции фото- и киносъемки, видеозаписи);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6) выездное обследование (посредством осмотра, инструментального обследования (с применением видеозаписи), испытания, экспертизы).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3.2. Наблюдение за соблюдением обязательных требований и выездное обследование проводятся администрацией без взаимодействия с контролируемыми лицами.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3.3. Контрольные мероприятия, указанные в подпунктах 1 – 4 пункта 3.1 настоящего Положения, проводятся в форме внеплановых мероприятий.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Внеплановые контрольные мероприятия могут проводиться только после согласования с органами прокуратуры.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3.4. Основанием для проведения контрольных мероприятий, проводимых с взаимодействием с контролируемыми лицами, является: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наличие у администрации сведений о причинении вреда (ущерба) или об угрозе причинения вреда (ущерба) охраняемым законом ценностям при поступлении обращений (заявлений) граждан и организаций, информации от органов государственной власти, органов местного самоуправления, из средств массовой информации, а также получение таких сведений в результате проведения контрольных мероприятий, включая контрольные мероприятия без взаимодействия, в том числе проводимые в отношении иных контролируемых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лиц;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поручение Президента Российской Федерации, поручение Правительства Российской Федерации о проведении контрольных мероприятий в отношении конкретных контролируемых лиц;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требование прокурора о проведении контрольного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4) истечение срока исполнения предписания об устранении выявленного нарушения обязательных требований – в случаях, если контролируемым лицом не представлены документы и сведения, представление которых предусмотрено выданным ему предписанием,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3.5. Контрольные мероприятия, проводимые при взаимодействии с контролируемым лицом, проводятся на основании распоряжения администрации о проведении контрольного мероприятия.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3.6. В случае принятия распоряжения администрации о проведении контрольного мероприятия на основании сведений о причинении вреда (ущерба) или об угрозе причинения вреда (ущерба) охраняемым законом ценностям, такое распоряжение принимается на 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основании мотивированного представления должностного лица, уполномоченного осуществлять контроль в сфере благоустройства, о проведении контрольного мероприятия.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3.7. Контрольные мероприятия, проводимые без взаимодействия с контролируемыми лицами, проводятся должностными лицами, уполномоченными осуществлять контроль, на основании задания главы (заместителя главы) Сизинского сельсовета, задания, содержащегося в планах работы администрации, в том числе в случаях, установленных Федеральным законом от 31.07.2020 № 248-ФЗ «О государственном контроле (надзоре) и муниципальном контроле в Российской Федерации».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3.8. Контрольные мероприятия в отношении граждан, юридических лиц и индивидуальных предпринимателей проводятся должностными лицами, уполномоченными осуществлять контроль, в соответствии с Федеральным законом от 31.07.2020 № 248-ФЗ «О государственном контроле (надзоре) и муниципальном контроле в Российской Федерации».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3.9. Администрация при организации и осуществлении контроля в сфере благоустройства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Перечень указанных документов и (или) сведений, порядок и сроки их представления установлены утвержденным распоряжением Правительства Российской Федерации от 19.04.2016 № 724-р перечнем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организаций, в распоряжении которых находятся эти документы и (или) информация, а также Правилами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от 06.03.2021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3.10. К случаю, при наступлении которого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связи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 в администрацию (но не более чем на 20 дней), относится соблюдение одновременно следующих условий: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отсутствие контролируемого лица либо его представителя не препятствует оценке должностным лицом, уполномоченным осуществлять контроль в сфере благоустройства, соблюдения обязательных требований при проведении контрольного мероприятия при условии, что контролируемое лицо было надлежащим образом уведомлено о проведении контрольного мероприятия;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отсутствие признаков явной непосредственной угрозы причинения или фактического причинения вреда (ущерба) охраняемым законом ценностям;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имеются уважительные причины для отсутствия контролируемого лица (болезнь контролируемого лица, его командировка и т.п.) при проведении контрольного мероприятия.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3.11. Срок проведения выездной проверки не может превышать 10 рабочих дней.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</w:t>
      </w:r>
      <w:proofErr w:type="spell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микропредприятия</w:t>
      </w:r>
      <w:proofErr w:type="spell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отдельно по каждому филиалу, представительству, обособленному структурному подразделению организации или производственному объекту.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3.12. Во всех случаях проведения контрольных мероприятий для фиксации должностными лицами, уполномоченными осуществлять контроль, 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видеозапись, геодезические и картометрические измерения, проводимые должностными лицами, уполномоченными на проведение контрольного мероприятия. 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3.13.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частью 2 статьи 90 Федерального закона от 31.07.2020 № 248-ФЗ «О государственном контроле (надзоре) и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муниципальном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контроле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в Российской Федерации».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3.14. По окончании проведения контрольного мероприятия, предусматривающего взаимодействие с контролируемым лицом, составляется акт контрольного мероприятия.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Оформление акта производится на месте проведения контрольного мероприятия в день окончания проведения такого мероприятия, если иной порядок оформления акта не установлен Правительством Российской Федерации.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3.15. Информация о контрольных мероприятиях размещается в Едином реестре контрольных (надзорных) мероприятий.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3.16.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Информирование контролируемых лиц о совершаемых должностными лицами, уполномоченными осуществлять контроль, 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том числе через федеральную государственную информационную систему «Единый портал государственных и муниципальных услуг (функций)» 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Гражданин, не осуществляющий предпринимательской деятельности, являющийся контролируемым лицом, информируется о совершаемых должностными лицами, уполномоченными осуществлять контроль,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лица и возможности направить ему документы в электронном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виде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аутентификации). Указанный гражданин вправе направлять администрации документы на бумажном носителе.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До 31 декабря 2023 года информирование контролируемого лица о совершаемых должностными лицами, уполномоченными осуществлять контроль, действиях и принимаемых решениях, направление документов и сведений контролируемому лицу администрацией могут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осуществляться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3.17. В случае несогласия с фактами и выводами, изложенными в акте, контролируемое лицо вправе направить жалобу в порядке, предусмотренном статьями 39 – 40 Федерального закона от 31.07.2020 № 248-ФЗ «О государственном контроле (надзоре) и муниципальном контроле в Российской Федерации» и разделом 4 настоящего Положения.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3.18.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(надзорных) мероприятий. Должностное лицо, уполномоченное осуществлять контроль,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3.19. В случае выявления при проведении контрольного мероприятия нарушений обязательных требований контролируемым лицом администрация (должностное лицо, уполномоченное осуществлять контроль) в пределах полномочий, предусмотренных законодательством Российской Федерации, обязана: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выдать после оформления акта контрольного мероприятия контролируемому лицу предписание (приложение № 1)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объектом контроля в сфере благоустройства, представляет непосредственную угрозу причинения вреда (ущерба) охраняемым законом ценностям или что такой вред (ущерб) причинен;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4) 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законодательством;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3.20. Должностные лица, осуществляющие контроль, при осуществлении контроля в сфере благоустройства взаимодействуют в установленном порядке с федеральными органами 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исполнительной власти и их территориальными органами, с органами исполнительной власти Красноярского края, органами местного самоуправления, правоохранительными органами, организациями и гражданами.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законодательства, за которое законодательством Российской Федерации предусмотрена административная и иная ответственность, в акте контрольного мероприятия указывается информация о наличии признаков выявленного нарушения. Должностные лица, уполномоченные осуществлять контроль, направляют копию указанного акта в орган власти, уполномоченный на привлечение к соответствующей ответственности.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Обжалование решений администрации, действий (бездействия) должностных лиц, уполномоченных осуществлять контроль в сфере благоустройства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4.1. Решения администрации, действия (бездействие) должностных лиц, уполномоченных осуществлять контроль в сфере благоустройства,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4.2. Контролируемые лица, права и законные интересы которых, по их мнению, были непосредственно нарушены в рамках осуществления контроля в сфере благоустройства, имеют право на досудебное обжалование: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1) решений о проведении контрольных мероприятий;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2) актов контрольных мероприятий, предписаний об устранении выявленных нарушений;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3) действий (бездействия) должностных лиц, уполномоченных осуществлять контроль в сфере благоустройства, в рамках контрольных мероприятий.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4.3.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Сизинского сельсовета с предварительным информированием главы Сизинского сельсовета о наличии в жалобе (документах) сведений, составляющих государственную или иную охраняемую законом тайну.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4.4. Жалоба на решение администрации, действия (бездействие) его должностных лиц рассматривается главой (заместителем главы) Сизинского сельсовета.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4.5. 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4.6. Жалоба на решение администрации, действия (бездействие) его должностных лиц подлежит рассмотрению в течение 20 рабочих дней со дня ее регистрации.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(заместителем главы) Сизинского сельсовета не более чем на 20 рабочих дней.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Ключевые показатели контроля в сфере благоустройства</w:t>
      </w: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и их целевые значения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5.1.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5.2. Ключевые показатели вида контроля и их целевые значения, индикативные показатели для контроля в сфере благоустройства утверждаются Сизинским сельским Советом депутатов (приложение № 2).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Приложение № 1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 Положению о муниципальном контроле в сфере благоустройства на территории муниципального образования «Сизинский сельсовет»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b/>
          <w:bCs/>
          <w:color w:val="555555"/>
          <w:sz w:val="21"/>
          <w:szCs w:val="21"/>
          <w:lang w:eastAsia="ru-RU"/>
        </w:rPr>
        <w:t>Форма предписания Контрольного органа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tbl>
      <w:tblPr>
        <w:tblW w:w="10065" w:type="dxa"/>
        <w:tblInd w:w="-73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94"/>
        <w:gridCol w:w="7371"/>
      </w:tblGrid>
      <w:tr w:rsidR="004833A8" w:rsidRPr="004833A8" w:rsidTr="004833A8">
        <w:tc>
          <w:tcPr>
            <w:tcW w:w="269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Бланк Контрольного органа</w:t>
            </w:r>
          </w:p>
        </w:tc>
        <w:tc>
          <w:tcPr>
            <w:tcW w:w="737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_________________________________</w:t>
            </w:r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(указывается должность руководителя контролируемого лица)</w:t>
            </w:r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_________________________________</w:t>
            </w:r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(указывает</w:t>
            </w:r>
            <w:bookmarkStart w:id="0" w:name="_GoBack"/>
            <w:bookmarkEnd w:id="0"/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ся полное наименование контролируемого лица)</w:t>
            </w:r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_________________________________</w:t>
            </w:r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proofErr w:type="gramStart"/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(указывается фамилия, имя, отчество</w:t>
            </w:r>
            <w:proofErr w:type="gramEnd"/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(при наличии) руководителя контролируемого лица)</w:t>
            </w:r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_________________________________</w:t>
            </w:r>
          </w:p>
          <w:p w:rsidR="004833A8" w:rsidRPr="004833A8" w:rsidRDefault="004833A8" w:rsidP="004833A8">
            <w:pPr>
              <w:spacing w:after="15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(указывается адрес места нахождения контролируемого лица)</w:t>
            </w:r>
          </w:p>
        </w:tc>
      </w:tr>
    </w:tbl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ПРЕДПИСАНИЕ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__________________________________________________________________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(указывается полное наименование контролируемого лица в дательном падеже)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об устранении выявленных нарушений обязательных требований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По результатам ___________________________________________________,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(указываются вид и форма контрольного мероприятия (далее – КОНТРОЛЬНЫХ МЕРОПРИЯТИЙ) в соответствии с решением Контрольного органа о проведении КОНТРОЛЬНЫХ МЕРОПРИЯТИЙ)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проведенной _______________________________________________________________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(указывается полное наименование контрольного органа)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отношении ______________________________________________________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(указывается полное наименование контролируемого лица)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 период с «__» _________________ 20__ г. по «__» _______________ 20__ г.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на основании ______________________________________________________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lastRenderedPageBreak/>
        <w:t>(указываются наименование и реквизиты распоряжения/приказа Контрольного органа о проведении КОНТРОЛЬНЫХ МЕРОПРИЯТИЙ)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(акт ___________________________ от «__» _______________ 20__ г. № ____)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(указываются реквизиты акта КОНТРОЛЬНЫХ МЕРОПРИЯТИЙ)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__________________________________________________________________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(указываются вид и форма КОНТРОЛЬНЫХ МЕРОПРИЯТИЙ)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выявлены нарушения обязательных требований ________________ законодательства: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(перечисляются выявленные нарушения обязательных требований с указанием структурных единиц нормативных правовых актов, которыми установлены данные обязательные требования)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На основании изложенного, в соответствии с пунктом 1 части 2 статьи 90 Федерального закона от 31 июля 2020 г. № 248-ФЗ «О государственном контроле (надзоре) и муниципальном контроле в Российской Федерации» __________________________________________________________________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                          (указывается полное наименование Контрольного органа)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предписывает:</w:t>
      </w:r>
    </w:p>
    <w:p w:rsidR="004833A8" w:rsidRPr="004833A8" w:rsidRDefault="004833A8" w:rsidP="004833A8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Устранить выявленные нарушения обязательных требований в срок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«______» ______________ 20_____ г.</w:t>
      </w:r>
    </w:p>
    <w:p w:rsidR="004833A8" w:rsidRPr="004833A8" w:rsidRDefault="004833A8" w:rsidP="004833A8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Уведомить _____________________________________________________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i/>
          <w:iCs/>
          <w:color w:val="555555"/>
          <w:sz w:val="21"/>
          <w:szCs w:val="21"/>
          <w:lang w:eastAsia="ru-RU"/>
        </w:rPr>
        <w:t>(указывается полное наименование контрольного органа)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об исполнении предписания об устранении выявленных нарушений обязательных требований с приложением документов и сведений, подтверждающих устранение выявленных нарушений обязательных требований, в срок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 «__» _______________ 20_____ г. включительно.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Неисполнение настоящего предписания в установленный срок влечет ответственность, установленную законодательством Российской Федерации.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tbl>
      <w:tblPr>
        <w:tblW w:w="12713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03"/>
        <w:gridCol w:w="4001"/>
        <w:gridCol w:w="4809"/>
      </w:tblGrid>
      <w:tr w:rsidR="004833A8" w:rsidRPr="004833A8" w:rsidTr="004833A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__________________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_______________________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  <w:t>__________________</w:t>
            </w:r>
          </w:p>
        </w:tc>
      </w:tr>
      <w:tr w:rsidR="004833A8" w:rsidRPr="004833A8" w:rsidTr="004833A8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16"/>
                <w:szCs w:val="16"/>
                <w:vertAlign w:val="superscript"/>
                <w:lang w:eastAsia="ru-RU"/>
              </w:rPr>
              <w:t>(должность должностного лица, уполномоченного на проведение контрольных мероприятий)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16"/>
                <w:szCs w:val="16"/>
                <w:vertAlign w:val="superscript"/>
                <w:lang w:eastAsia="ru-RU"/>
              </w:rPr>
              <w:t>(подпись должностного лица, уполномоченного на проведение контрольных мероприятий)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833A8" w:rsidRPr="004833A8" w:rsidRDefault="004833A8" w:rsidP="004833A8">
            <w:pPr>
              <w:spacing w:after="300" w:line="240" w:lineRule="auto"/>
              <w:rPr>
                <w:rFonts w:ascii="Arial" w:eastAsia="Times New Roman" w:hAnsi="Arial" w:cs="Arial"/>
                <w:color w:val="555555"/>
                <w:sz w:val="21"/>
                <w:szCs w:val="21"/>
                <w:lang w:eastAsia="ru-RU"/>
              </w:rPr>
            </w:pPr>
            <w:r w:rsidRPr="004833A8">
              <w:rPr>
                <w:rFonts w:ascii="Arial" w:eastAsia="Times New Roman" w:hAnsi="Arial" w:cs="Arial"/>
                <w:color w:val="555555"/>
                <w:sz w:val="16"/>
                <w:szCs w:val="16"/>
                <w:vertAlign w:val="superscript"/>
                <w:lang w:eastAsia="ru-RU"/>
              </w:rPr>
              <w:t>(фамилия, имя, отчество (при наличии) должностного лица, уполномоченного на проведение контрольных мероприятий)</w:t>
            </w:r>
          </w:p>
        </w:tc>
      </w:tr>
    </w:tbl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lastRenderedPageBreak/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Приложение № 2</w:t>
      </w:r>
    </w:p>
    <w:p w:rsidR="004833A8" w:rsidRPr="004833A8" w:rsidRDefault="004833A8" w:rsidP="004833A8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 Положению о муниципальном контроле в сфере благоустройства на территории муниципального образования «Сизинский  сельсовет»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Ключевые показатели вида контроля и их целевые значения, индикативные показатели для муниципального контроля в сфере благоустройства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1.Ключевые показатели и их целевые значения: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Доля устраненных нарушений из числа выявленных нарушений обязательных требований – 70%.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Доля выполнения плана проведения плановых контрольных мероприятий на очередной календарный год – 100%.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Доля обоснованных жалоб на действия (бездействие) контрольного органа и (или) его должностного лица при проведении контрольных мероприятий – 0%.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Доля отмененных результатов контрольных мероприятий – 0%.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Доля контрольных мероприятий, по результатам которых были выявлены нарушения, но не приняты соответствующие меры административного воздействия – 5%.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Доля вынесенных судебных решений о назначении административного наказания по материалам контрольного органа – 95%.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Доля отмененных в судебном порядке постановлений контрольного органа по делам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об</w:t>
      </w:r>
      <w:proofErr w:type="gramEnd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 xml:space="preserve"> </w:t>
      </w:r>
      <w:proofErr w:type="gramStart"/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административных правонарушениях от общего количества таких постановлений, вынесенных контрольным органом, за исключением постановлений, отмененных на основании статей 2.7 и 2.9 Кодекса Российской Федерации об административных правонарушениях – 0%.</w:t>
      </w:r>
      <w:proofErr w:type="gramEnd"/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 </w:t>
      </w:r>
    </w:p>
    <w:p w:rsidR="004833A8" w:rsidRPr="004833A8" w:rsidRDefault="004833A8" w:rsidP="004833A8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Индикативные показатели: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При осуществлении муниципального контроля в сфере благоустройства устанавливаются следующие индикативные показатели: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количество проведенных плановых контрольных мероприятий;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количество проведенных внеплановых контрольных мероприятий;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количество поступивших возражений в отношении акта контрольного мероприятия;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количество выданных предписаний об устранении нарушений обязательных требований;</w:t>
      </w:r>
    </w:p>
    <w:p w:rsidR="004833A8" w:rsidRPr="004833A8" w:rsidRDefault="004833A8" w:rsidP="004833A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555555"/>
          <w:sz w:val="21"/>
          <w:szCs w:val="21"/>
          <w:lang w:eastAsia="ru-RU"/>
        </w:rPr>
      </w:pPr>
      <w:r w:rsidRPr="004833A8">
        <w:rPr>
          <w:rFonts w:ascii="Arial" w:eastAsia="Times New Roman" w:hAnsi="Arial" w:cs="Arial"/>
          <w:color w:val="555555"/>
          <w:sz w:val="21"/>
          <w:szCs w:val="21"/>
          <w:lang w:eastAsia="ru-RU"/>
        </w:rPr>
        <w:t>количество устраненных нарушений обязательных требований.</w:t>
      </w:r>
    </w:p>
    <w:p w:rsidR="00E638D0" w:rsidRDefault="00E638D0"/>
    <w:sectPr w:rsidR="00E638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3E7F"/>
    <w:multiLevelType w:val="multilevel"/>
    <w:tmpl w:val="868883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1E530E"/>
    <w:multiLevelType w:val="multilevel"/>
    <w:tmpl w:val="2020D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9A5195"/>
    <w:multiLevelType w:val="multilevel"/>
    <w:tmpl w:val="1BB2F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6B001FF"/>
    <w:multiLevelType w:val="multilevel"/>
    <w:tmpl w:val="9F04D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050529"/>
    <w:multiLevelType w:val="multilevel"/>
    <w:tmpl w:val="69FAFB4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4C17C0E"/>
    <w:multiLevelType w:val="multilevel"/>
    <w:tmpl w:val="CCB4993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B091264"/>
    <w:multiLevelType w:val="multilevel"/>
    <w:tmpl w:val="5AD058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23951D6"/>
    <w:multiLevelType w:val="multilevel"/>
    <w:tmpl w:val="903E07A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9C41D7D"/>
    <w:multiLevelType w:val="multilevel"/>
    <w:tmpl w:val="EE7A440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8"/>
  </w:num>
  <w:num w:numId="5">
    <w:abstractNumId w:val="4"/>
  </w:num>
  <w:num w:numId="6">
    <w:abstractNumId w:val="5"/>
  </w:num>
  <w:num w:numId="7">
    <w:abstractNumId w:val="2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99F"/>
    <w:rsid w:val="004833A8"/>
    <w:rsid w:val="0081299F"/>
    <w:rsid w:val="00E6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46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6541</Words>
  <Characters>37290</Characters>
  <Application>Microsoft Office Word</Application>
  <DocSecurity>0</DocSecurity>
  <Lines>310</Lines>
  <Paragraphs>87</Paragraphs>
  <ScaleCrop>false</ScaleCrop>
  <Company/>
  <LinksUpToDate>false</LinksUpToDate>
  <CharactersWithSpaces>43744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2023-08-09T07:53:00Z</dcterms:created>
  <dcterms:modified xsi:type="dcterms:W3CDTF">2023-08-09T07:53:00Z</dcterms:modified>
</cp:coreProperties>
</file>