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5A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5A5A5A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публичных слушаний</w:t>
      </w:r>
    </w:p>
    <w:p w:rsidR="005A5A5A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решения Сизинского сельского Совета депутатов «О бюджете Сизинского сельсовета на 202</w:t>
      </w:r>
      <w:r w:rsidRPr="004F4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с. Сизая, ул. Ленина, 86 –«а», здание музея имени Ивана Ярыгина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Присутствовали: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администрации Сизинского сельсовета </w:t>
      </w:r>
      <w:r w:rsid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Волчкова О.В.,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Белова Л. Н., </w:t>
      </w:r>
      <w:r w:rsid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Юркова Е.Р.</w:t>
      </w:r>
      <w:r w:rsidR="00D717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Кропотова К.М.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Совета депутатов Сизинского сельсовета – Станковцева С. В., Скрыльникова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Злобин А. В., Иванников К. И., Акулич Л. С., Иванников Н.И.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Кущинский М. А., Доровских Л. В., Кудинова М. Д.</w:t>
      </w:r>
    </w:p>
    <w:p w:rsidR="005A5A5A" w:rsidRPr="006C35E8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Сизинского сельсовета: зарегистрировано </w:t>
      </w:r>
      <w:r w:rsidR="006C35E8" w:rsidRP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35E8" w:rsidRP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восемь</w:t>
      </w:r>
      <w:r w:rsidRP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публичных слушаний по проекту решения «О бюджете Сизинского сельсовета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осуществлялось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Сизинского сельсовета, постановлением администрации Сизинского сельсовета от 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публичных слушаний по проекту бюджета муниципального образования «Сизинский сельсовет»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>-2027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Станковцева С. В., депутат Сизинского сельского Совета депутатов предложила избрать председательствующего Коробейникову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главу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Сизинского сельсовета,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 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Белову Л.Н., специалиста администрации Сизинского сельсовета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«за» -  </w:t>
      </w:r>
      <w:r w:rsidR="00D71749" w:rsidRPr="00D7174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7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«против» - 0                «воздержались» - 0                 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– Т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Коробейникова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 охарактеризовала основные статьи решения о бюджете, доходную и расходную части бюджета в соответствии с порядком применения бюджетной классификации по доходам и расходам бюджета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а именно: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Сизинского сельского Совета депутатов «О бюджете Сизинского сельсовета на 2025 год и плановый период 2026-2027» предусматривает детализированную структуру расходов бюджета сельского поселения до кодов подгрупп и элементов видов расходов классификации расходов бюджетов (ст. 21 БК РФ).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2025 год администрацией Сизинского сельсовета сформированы следующие параметры бюджета сельского поселения.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Доходы бюджета сельского поселения, в сумме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768,42 руб., состоят  из: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поступлений – запланировано 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556,42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 налог на доходы физических лиц – 292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200,00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доходы от уплаты акцизов – 917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налог на имущество – 122 000,00 рублей 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земельный налог – 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356,42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государственная пошлина – 15 000,00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– 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749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212,00 рублей.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F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езвозмездные поступления состоят из: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Дотации на выравнивание бюджетной обеспеченности из краевого бюджета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900,00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Дотации на выравнивание бюджетной обеспеченности из районного бюджета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500,00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Иные межбюджетные трансферты на создания и обеспечение      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деятельности административных комиссий 14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298,00 рублей.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Субвенция на осуществление первичного воинского учета 277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614,00 рублей.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межбюджетные трансферты на обеспечение сбалансированности бюджетов муниципальных образований района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900,00 рублей.</w:t>
      </w:r>
    </w:p>
    <w:p w:rsidR="005A5A5A" w:rsidRPr="004F46CD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Администрация Сизинского сельсовета планирует расходы на 2025 год в сумме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768,42 рублей.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бюджета сельского поселения состоят из разделов: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 запланировано – 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436,31 руб.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 (ВУС) – 277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614,00 руб.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 – 29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 – 937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–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718,11 руб., в том числе по благоустройству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081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720,84 рубля.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 – 60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Культура, для обеспечения передаваемых полномочий по созданию условий для организации досуга и обеспечения жителей поселения услугами организации культуры –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000,00 руб.         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Прогнозный объем бюджета сельского поселения  рассчитан на основе объема расходов, предусмотренных на 2024 год.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целом бюджет на 2025 год по доходам составляет 12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605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768,42 рублей,  и 12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605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768,42  рублей по расходам. 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есть предложения, замечания, вопросы?</w:t>
      </w:r>
    </w:p>
    <w:tbl>
      <w:tblPr>
        <w:tblW w:w="5196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763"/>
        <w:gridCol w:w="2467"/>
        <w:gridCol w:w="4763"/>
      </w:tblGrid>
      <w:tr w:rsidR="005A5A5A">
        <w:trPr>
          <w:trHeight w:val="452"/>
        </w:trPr>
        <w:tc>
          <w:tcPr>
            <w:tcW w:w="4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lang w:eastAsia="ru-RU"/>
              </w:rPr>
              <w:t> № п.п.</w:t>
            </w:r>
          </w:p>
        </w:tc>
        <w:tc>
          <w:tcPr>
            <w:tcW w:w="8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lang w:eastAsia="ru-RU"/>
              </w:rPr>
              <w:t>      ФИО</w:t>
            </w:r>
          </w:p>
        </w:tc>
        <w:tc>
          <w:tcPr>
            <w:tcW w:w="1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lang w:eastAsia="ru-RU"/>
              </w:rPr>
              <w:t xml:space="preserve">Вопрос </w:t>
            </w:r>
          </w:p>
        </w:tc>
        <w:tc>
          <w:tcPr>
            <w:tcW w:w="2442" w:type="pct"/>
            <w:shd w:val="clear" w:color="auto" w:fill="F9F9F9"/>
          </w:tcPr>
          <w:p w:rsidR="005A5A5A" w:rsidRPr="00D71749" w:rsidRDefault="00B54D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lang w:eastAsia="ru-RU"/>
              </w:rPr>
              <w:t>ответ</w:t>
            </w:r>
          </w:p>
        </w:tc>
      </w:tr>
      <w:tr w:rsidR="005A5A5A">
        <w:tc>
          <w:tcPr>
            <w:tcW w:w="4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Иванников К.И.</w:t>
            </w:r>
          </w:p>
        </w:tc>
        <w:tc>
          <w:tcPr>
            <w:tcW w:w="1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Попросил дать характеристику средств дорожного фонда, на что их можно тратить.</w:t>
            </w:r>
          </w:p>
        </w:tc>
        <w:tc>
          <w:tcPr>
            <w:tcW w:w="2442" w:type="pct"/>
            <w:shd w:val="clear" w:color="auto" w:fill="FFFFFF"/>
          </w:tcPr>
          <w:p w:rsidR="005A5A5A" w:rsidRPr="00D71749" w:rsidRDefault="00B54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Коробейникова Т. А. пояснила, что средства дорожного фонда рассчитаны только на текущее содержание дорог, это ямочный ремонт, грейдирование, отсыпка, зимнее содержание, дрожно –знаковая информация, устройство остановочных павильонов.</w:t>
            </w:r>
          </w:p>
        </w:tc>
      </w:tr>
      <w:tr w:rsidR="005A5A5A">
        <w:tc>
          <w:tcPr>
            <w:tcW w:w="4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Станковцева С. В.</w:t>
            </w:r>
          </w:p>
        </w:tc>
        <w:tc>
          <w:tcPr>
            <w:tcW w:w="1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Попросила подробнее расшифровать статью расходов по благоустройству</w:t>
            </w:r>
          </w:p>
        </w:tc>
        <w:tc>
          <w:tcPr>
            <w:tcW w:w="2442" w:type="pct"/>
            <w:shd w:val="clear" w:color="auto" w:fill="FFFFFF"/>
          </w:tcPr>
          <w:p w:rsidR="005A5A5A" w:rsidRPr="00D71749" w:rsidRDefault="004F46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Кропотова К.М.</w:t>
            </w:r>
            <w:r w:rsidR="00B54D81"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пояснила, что в этот раздел входят расходы на софинанасирование проектов ППМИ, оплата за уличное освещение, буртовка свалок, приобретение расходных материалов для выполнения работ по благоустройству территории.</w:t>
            </w:r>
          </w:p>
        </w:tc>
      </w:tr>
    </w:tbl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Акулич Л. С. – депутат Сизинского сельского Совета депутатов, предложила одобрить проект бюджета Сизинского сельсовета и вынести на голосование.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Голосовали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  – </w:t>
      </w:r>
      <w:r w:rsidR="00734B1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  –  0         «воздержались» –  0   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Проект решения  «О бюджете Сизинского сельсовета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 действующим законодательством одобрить, направить на рассмотрение, на ближайшее заседание Сизинского сельского Совета депутатов</w:t>
      </w:r>
    </w:p>
    <w:p w:rsidR="005A5A5A" w:rsidRDefault="005A5A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публичных слушаний                              Т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Коробейникова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                                               Белова Л. Н.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A5A" w:rsidRDefault="005A5A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5A" w:rsidRDefault="005A5A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5A" w:rsidRDefault="005A5A5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5A5A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РЕЗОЛЮЦИЯ</w:t>
      </w:r>
    </w:p>
    <w:p w:rsidR="005A5A5A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5A5A5A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решения Сизинского сельского Совета депутатов «О бюджете Сизинского сельсовета на 202</w:t>
      </w:r>
      <w:r w:rsidRPr="004F4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заслушав доклад    по проекту решения Сизинского сельского Совета депутатов «О бюджете Сизинского сельсовета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РЕКОМЕНДУЮТ: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Сизинскому сельскому Совету депутатов: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принять решение  «О бюджете Сизинского сельсовета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обеспечить принятие решений и иных нормативных правовых актов об установлении расходных обязательств по всем расходам, включенным в проект решения</w:t>
      </w:r>
      <w:r w:rsidR="00A0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Сизинского сельсовета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Сизинского сельсовета: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реализацию основных направлений бюджетной и налоговой политики;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течение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анализ принятых муниципальных программ, подпрограмм, реализуемых в рамках муниципальных программ;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своевременное и качественное освоение бюджетных средств, передаваемых из районного и краевого бюджета в форме иных межбюджетных трансфертов;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систематическую работу по наращиванию доходной базы местного бюджета;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-усилить контроль за целевым, эффективным и экономным расходованием бюджетных средств.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                                                                 Коробейникова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                                   Белова Л. Н.</w:t>
      </w:r>
    </w:p>
    <w:p w:rsidR="005A5A5A" w:rsidRDefault="005A5A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5A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D4" w:rsidRDefault="00DC66D4">
      <w:pPr>
        <w:spacing w:line="240" w:lineRule="auto"/>
      </w:pPr>
      <w:r>
        <w:separator/>
      </w:r>
    </w:p>
  </w:endnote>
  <w:endnote w:type="continuationSeparator" w:id="0">
    <w:p w:rsidR="00DC66D4" w:rsidRDefault="00DC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D4" w:rsidRDefault="00DC66D4">
      <w:pPr>
        <w:spacing w:after="0"/>
      </w:pPr>
      <w:r>
        <w:separator/>
      </w:r>
    </w:p>
  </w:footnote>
  <w:footnote w:type="continuationSeparator" w:id="0">
    <w:p w:rsidR="00DC66D4" w:rsidRDefault="00DC66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E3"/>
    <w:rsid w:val="00057D49"/>
    <w:rsid w:val="001F71E3"/>
    <w:rsid w:val="004F46CD"/>
    <w:rsid w:val="005A5A5A"/>
    <w:rsid w:val="0062768B"/>
    <w:rsid w:val="00644C01"/>
    <w:rsid w:val="006C35E8"/>
    <w:rsid w:val="00734B15"/>
    <w:rsid w:val="0075781C"/>
    <w:rsid w:val="00894FAE"/>
    <w:rsid w:val="00A05D43"/>
    <w:rsid w:val="00A75064"/>
    <w:rsid w:val="00AF650B"/>
    <w:rsid w:val="00AF7B17"/>
    <w:rsid w:val="00B54D81"/>
    <w:rsid w:val="00C93505"/>
    <w:rsid w:val="00D21859"/>
    <w:rsid w:val="00D71749"/>
    <w:rsid w:val="00DC66D4"/>
    <w:rsid w:val="00F75021"/>
    <w:rsid w:val="7E7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DF223-E6E4-4114-897C-4F451DC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2024-12-24T01:00:00Z</dcterms:created>
  <dcterms:modified xsi:type="dcterms:W3CDTF">2024-12-24T01:00:00Z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686E3E6525394B79891C44706F485566_12</vt:lpwstr>
  </property>
</Properties>
</file>